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46" w:rsidRDefault="005B6E46" w:rsidP="005B6E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Учреждения дополнительного образования как ресурс </w:t>
      </w:r>
      <w:r w:rsidR="008A2FD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организации внеурочной деятельности </w:t>
      </w:r>
    </w:p>
    <w:p w:rsidR="005B6E46" w:rsidRDefault="005B6E46" w:rsidP="008A2FD3">
      <w:pPr>
        <w:pStyle w:val="a3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tab/>
      </w:r>
    </w:p>
    <w:p w:rsidR="005B6E46" w:rsidRDefault="005B6E46" w:rsidP="005B6E46">
      <w:pPr>
        <w:pStyle w:val="a3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</w:p>
    <w:p w:rsidR="005B6E46" w:rsidRPr="008A2FD3" w:rsidRDefault="005B6E46" w:rsidP="008A2FD3">
      <w:pPr>
        <w:pStyle w:val="a3"/>
        <w:spacing w:before="0" w:beforeAutospacing="0" w:after="133" w:afterAutospacing="0"/>
        <w:jc w:val="both"/>
        <w:rPr>
          <w:color w:val="000000"/>
        </w:rPr>
      </w:pPr>
      <w:r w:rsidRPr="008A2FD3">
        <w:rPr>
          <w:color w:val="000000"/>
        </w:rPr>
        <w:t xml:space="preserve">В рамках реализации  целей и задач  федеральных государственных образовательных стандартов (ФГОС) второго поколения  внеурочная деятельность учащихся является  неотъемлемой частью образовательного процесса. </w:t>
      </w:r>
      <w:proofErr w:type="gramStart"/>
      <w:r w:rsidRPr="008A2FD3">
        <w:rPr>
          <w:color w:val="000000"/>
        </w:rPr>
        <w:t>Внеурочная деятельность обучающихся объединяет все виды деятельности (кроме урочной), в которых возможно и целесообразно решение задач их развития, воспитания и социализации.</w:t>
      </w:r>
      <w:proofErr w:type="gramEnd"/>
    </w:p>
    <w:p w:rsidR="005B6E46" w:rsidRPr="008A2FD3" w:rsidRDefault="005B6E46" w:rsidP="008A2FD3">
      <w:pPr>
        <w:pStyle w:val="a3"/>
        <w:spacing w:before="0" w:beforeAutospacing="0" w:after="133" w:afterAutospacing="0"/>
        <w:jc w:val="both"/>
        <w:rPr>
          <w:color w:val="000000"/>
        </w:rPr>
      </w:pPr>
      <w:r w:rsidRPr="008A2FD3">
        <w:rPr>
          <w:rStyle w:val="a4"/>
          <w:i w:val="0"/>
          <w:iCs w:val="0"/>
          <w:color w:val="000000"/>
        </w:rPr>
        <w:t>Цель внеурочной деятельности</w:t>
      </w:r>
      <w:r w:rsidRPr="008A2FD3">
        <w:rPr>
          <w:color w:val="000000"/>
        </w:rPr>
        <w:t>: создание условий для  проявления и развития ребенком своих интересов, постижения духовно-нравственных ценностей и  культурных традиций.</w:t>
      </w:r>
    </w:p>
    <w:p w:rsidR="005B6E46" w:rsidRPr="008A2FD3" w:rsidRDefault="008A2FD3" w:rsidP="008A2FD3">
      <w:pPr>
        <w:pStyle w:val="a3"/>
        <w:spacing w:before="0" w:beforeAutospacing="0" w:after="133" w:afterAutospacing="0"/>
        <w:jc w:val="both"/>
        <w:rPr>
          <w:color w:val="000000"/>
        </w:rPr>
      </w:pPr>
      <w:proofErr w:type="gramStart"/>
      <w:r>
        <w:rPr>
          <w:color w:val="000000"/>
        </w:rPr>
        <w:t>Работая с учреждениями дополнительного образования на протяжении 5-7 лет с уверенностью могу отметить, что д</w:t>
      </w:r>
      <w:r w:rsidR="005B6E46" w:rsidRPr="008A2FD3">
        <w:rPr>
          <w:color w:val="000000"/>
        </w:rPr>
        <w:t>ополнительное образование является ресурсом организации внеурочной деятельности</w:t>
      </w:r>
      <w:r>
        <w:rPr>
          <w:color w:val="000000"/>
        </w:rPr>
        <w:t xml:space="preserve"> и во помогает не только в организации досуга, но в формировании личностных, метапредметных и предметных результатов обучающихся.</w:t>
      </w:r>
      <w:proofErr w:type="gramEnd"/>
    </w:p>
    <w:p w:rsidR="005B6E46" w:rsidRDefault="005B6E46" w:rsidP="008A2FD3">
      <w:pPr>
        <w:pStyle w:val="a3"/>
        <w:spacing w:before="0" w:beforeAutospacing="0" w:after="133" w:afterAutospacing="0"/>
        <w:jc w:val="both"/>
        <w:rPr>
          <w:color w:val="000000"/>
        </w:rPr>
      </w:pPr>
      <w:proofErr w:type="gramStart"/>
      <w:r w:rsidRPr="008A2FD3">
        <w:rPr>
          <w:color w:val="000000"/>
        </w:rPr>
        <w:t>Внедрение федеральных государственных образовательных стандартов общего образования предполагает достижение таких личностных и метапредметных результатов образования, которые позволят сформировать в выпускниках школы способность к активному целенаправленному развитию, инновационной деятельности, непрерывному образованию и творческому применению знаний на практике, способности к осознанному выбору профессии, владению научными методами познания мира и т.д., что невозможно без интеграции общего и дополнительного образования детей, и поэтому</w:t>
      </w:r>
      <w:proofErr w:type="gramEnd"/>
      <w:r w:rsidRPr="008A2FD3">
        <w:rPr>
          <w:color w:val="000000"/>
        </w:rPr>
        <w:t xml:space="preserve"> предъявляет новые требования к развитию системы дополнительного образования.</w:t>
      </w:r>
    </w:p>
    <w:p w:rsidR="008A2FD3" w:rsidRPr="008A2FD3" w:rsidRDefault="008A2FD3" w:rsidP="008A2FD3">
      <w:pPr>
        <w:pStyle w:val="a3"/>
        <w:spacing w:before="0" w:beforeAutospacing="0" w:after="133" w:afterAutospacing="0"/>
        <w:jc w:val="both"/>
        <w:rPr>
          <w:color w:val="000000"/>
        </w:rPr>
      </w:pPr>
      <w:r>
        <w:rPr>
          <w:color w:val="000000"/>
        </w:rPr>
        <w:t xml:space="preserve">Ребята нашей школы являются активными участниками интенсивных школ, программ дополнительного образования как городского: </w:t>
      </w:r>
      <w:proofErr w:type="spellStart"/>
      <w:r>
        <w:rPr>
          <w:color w:val="000000"/>
        </w:rPr>
        <w:t>ДДЮТиЭ</w:t>
      </w:r>
      <w:proofErr w:type="spellEnd"/>
      <w:r>
        <w:rPr>
          <w:color w:val="000000"/>
        </w:rPr>
        <w:t>, ЦТТ, Станция юных натуралистов, так и краевого уровней: краевая станция Юннатов, Красноярский краевой цент туризма и краеведения, краевой дворец пионеров и школьников и др.</w:t>
      </w:r>
      <w:r w:rsidR="00D46464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8A2FD3" w:rsidRPr="008A2FD3" w:rsidRDefault="008A2FD3">
      <w:pPr>
        <w:pStyle w:val="a3"/>
        <w:spacing w:before="0" w:beforeAutospacing="0" w:after="133" w:afterAutospacing="0"/>
        <w:jc w:val="both"/>
        <w:rPr>
          <w:color w:val="000000"/>
        </w:rPr>
      </w:pPr>
    </w:p>
    <w:sectPr w:rsidR="008A2FD3" w:rsidRPr="008A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6E46"/>
    <w:rsid w:val="005B6E46"/>
    <w:rsid w:val="008A2FD3"/>
    <w:rsid w:val="00D4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B6E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kab_36</dc:creator>
  <cp:keywords/>
  <dc:description/>
  <cp:lastModifiedBy>kab_36</cp:lastModifiedBy>
  <cp:revision>3</cp:revision>
  <dcterms:created xsi:type="dcterms:W3CDTF">2017-10-30T09:40:00Z</dcterms:created>
  <dcterms:modified xsi:type="dcterms:W3CDTF">2017-10-30T10:01:00Z</dcterms:modified>
</cp:coreProperties>
</file>